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502619" w:rsidP="00FB5509">
      <w:pPr>
        <w:spacing w:after="80"/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Proposal Questionnaire</w:t>
      </w:r>
    </w:p>
    <w:p w:rsidR="00CB49A0" w:rsidRDefault="00502619" w:rsidP="00FB5509">
      <w:pPr>
        <w:pStyle w:val="NormalWeb"/>
        <w:spacing w:before="80" w:after="160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t>Engagement Details</w:t>
      </w:r>
    </w:p>
    <w:p w:rsidR="00502619" w:rsidRPr="00972331" w:rsidRDefault="00502619" w:rsidP="00FB5509">
      <w:pPr>
        <w:pStyle w:val="ListParagraph"/>
        <w:numPr>
          <w:ilvl w:val="0"/>
          <w:numId w:val="1"/>
        </w:numPr>
        <w:spacing w:before="160" w:after="160"/>
      </w:pPr>
      <w:r w:rsidRPr="004A09FC">
        <w:rPr>
          <w:b/>
        </w:rPr>
        <w:t>Engagement Name:</w:t>
      </w:r>
      <w:r>
        <w:t xml:space="preserve"> </w:t>
      </w:r>
    </w:p>
    <w:p w:rsidR="00502619" w:rsidRPr="00A25625" w:rsidRDefault="00502619" w:rsidP="00FB5509">
      <w:pPr>
        <w:pStyle w:val="ListParagraph"/>
        <w:numPr>
          <w:ilvl w:val="0"/>
          <w:numId w:val="1"/>
        </w:numPr>
        <w:spacing w:before="160" w:after="160"/>
      </w:pPr>
      <w:r>
        <w:rPr>
          <w:b/>
        </w:rPr>
        <w:t>System/</w:t>
      </w:r>
      <w:r w:rsidRPr="004A09FC">
        <w:rPr>
          <w:b/>
        </w:rPr>
        <w:t>Process Name:</w:t>
      </w:r>
      <w:r>
        <w:rPr>
          <w:b/>
        </w:rPr>
        <w:t xml:space="preserve"> </w:t>
      </w:r>
    </w:p>
    <w:p w:rsidR="00502619" w:rsidRPr="00A25625" w:rsidRDefault="00502619" w:rsidP="00FB5509">
      <w:pPr>
        <w:pStyle w:val="ListParagraph"/>
        <w:numPr>
          <w:ilvl w:val="0"/>
          <w:numId w:val="1"/>
        </w:numPr>
        <w:spacing w:before="160" w:after="160"/>
      </w:pPr>
      <w:r w:rsidRPr="004A09FC">
        <w:rPr>
          <w:b/>
        </w:rPr>
        <w:t>Sponsor(s):</w:t>
      </w:r>
      <w:r>
        <w:t xml:space="preserve">  </w:t>
      </w:r>
    </w:p>
    <w:p w:rsidR="00502619" w:rsidRPr="00A25625" w:rsidRDefault="00502619" w:rsidP="00FB5509">
      <w:pPr>
        <w:pStyle w:val="ListParagraph"/>
        <w:numPr>
          <w:ilvl w:val="0"/>
          <w:numId w:val="1"/>
        </w:numPr>
        <w:spacing w:before="160" w:after="160"/>
      </w:pPr>
      <w:r w:rsidRPr="004A09FC">
        <w:rPr>
          <w:b/>
        </w:rPr>
        <w:t>Project Manager(s):</w:t>
      </w:r>
      <w:r>
        <w:t xml:space="preserve"> </w:t>
      </w:r>
    </w:p>
    <w:p w:rsidR="00502619" w:rsidRDefault="00502619" w:rsidP="00FB5509">
      <w:pPr>
        <w:pStyle w:val="ListParagraph"/>
        <w:numPr>
          <w:ilvl w:val="0"/>
          <w:numId w:val="1"/>
        </w:numPr>
        <w:spacing w:before="160" w:after="160"/>
      </w:pPr>
      <w:r w:rsidRPr="004A09FC">
        <w:rPr>
          <w:b/>
        </w:rPr>
        <w:t>Suggested Team Members:</w:t>
      </w:r>
      <w:r>
        <w:t xml:space="preserve"> </w:t>
      </w:r>
    </w:p>
    <w:p w:rsidR="00502619" w:rsidRDefault="00502619" w:rsidP="00FB5509">
      <w:pPr>
        <w:spacing w:before="160" w:after="80"/>
        <w:rPr>
          <w:rFonts w:cs="Arial"/>
          <w:b/>
          <w:color w:val="ADBD24"/>
          <w:sz w:val="36"/>
          <w:szCs w:val="36"/>
          <w:lang w:val="en"/>
        </w:rPr>
      </w:pPr>
      <w:r>
        <w:rPr>
          <w:rFonts w:cs="Arial"/>
          <w:b/>
          <w:color w:val="ADBD24"/>
          <w:sz w:val="36"/>
          <w:szCs w:val="36"/>
          <w:lang w:val="en"/>
        </w:rPr>
        <w:t>Purpose of the Engagement</w:t>
      </w:r>
    </w:p>
    <w:p w:rsidR="00502619" w:rsidRDefault="00502619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02619">
        <w:rPr>
          <w:rFonts w:asciiTheme="minorHAnsi" w:hAnsiTheme="minorHAnsi"/>
          <w:i/>
          <w:color w:val="098CCC"/>
          <w:sz w:val="28"/>
          <w:szCs w:val="28"/>
        </w:rPr>
        <w:t xml:space="preserve">Briefly describe the problem and/or symptoms encountered. </w:t>
      </w:r>
    </w:p>
    <w:p w:rsidR="008B10EF" w:rsidRPr="008B10EF" w:rsidRDefault="008B10EF" w:rsidP="00F557ED"/>
    <w:p w:rsidR="00502619" w:rsidRPr="003642EC" w:rsidRDefault="007225C8" w:rsidP="0035220D">
      <w:pPr>
        <w:pStyle w:val="ListParagraph"/>
        <w:numPr>
          <w:ilvl w:val="0"/>
          <w:numId w:val="5"/>
        </w:numPr>
        <w:ind w:left="450" w:hanging="450"/>
        <w:rPr>
          <w:b/>
          <w:i/>
          <w:color w:val="098CCC"/>
          <w:sz w:val="28"/>
          <w:szCs w:val="28"/>
        </w:rPr>
      </w:pPr>
      <w:r w:rsidRPr="003642EC">
        <w:rPr>
          <w:b/>
          <w:i/>
          <w:color w:val="098CCC"/>
          <w:sz w:val="28"/>
          <w:szCs w:val="28"/>
        </w:rPr>
        <w:t>What does the sponsor hope to achieve through this engagement?</w:t>
      </w:r>
    </w:p>
    <w:p w:rsidR="008B10EF" w:rsidRPr="00FB5509" w:rsidRDefault="008B10EF" w:rsidP="00FB5509">
      <w:pPr>
        <w:rPr>
          <w:rFonts w:ascii="Calibri" w:hAnsi="Calibri" w:cs="Times New Roman"/>
          <w:color w:val="000000" w:themeColor="text1"/>
        </w:rPr>
      </w:pPr>
    </w:p>
    <w:p w:rsidR="007225C8" w:rsidRPr="007225C8" w:rsidRDefault="007225C8" w:rsidP="0035220D">
      <w:pPr>
        <w:pStyle w:val="Heading2"/>
        <w:numPr>
          <w:ilvl w:val="0"/>
          <w:numId w:val="5"/>
        </w:numPr>
        <w:spacing w:before="0"/>
        <w:ind w:left="450" w:hanging="450"/>
        <w:rPr>
          <w:rStyle w:val="IntenseEmphasis"/>
          <w:rFonts w:asciiTheme="minorHAnsi" w:hAnsiTheme="minorHAnsi"/>
          <w:b/>
          <w:bCs/>
          <w:i w:val="0"/>
          <w:iCs w:val="0"/>
          <w:color w:val="098CCC"/>
          <w:sz w:val="28"/>
          <w:szCs w:val="28"/>
        </w:rPr>
      </w:pPr>
      <w:r w:rsidRPr="007225C8">
        <w:rPr>
          <w:rFonts w:asciiTheme="minorHAnsi" w:hAnsiTheme="minorHAnsi"/>
          <w:i/>
          <w:color w:val="098CCC"/>
          <w:sz w:val="28"/>
          <w:szCs w:val="28"/>
        </w:rPr>
        <w:t>How would the needs be classified primarily?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45"/>
        <w:gridCol w:w="2770"/>
        <w:gridCol w:w="445"/>
        <w:gridCol w:w="738"/>
        <w:gridCol w:w="3072"/>
      </w:tblGrid>
      <w:tr w:rsidR="005E44CE" w:rsidRPr="005E44CE" w:rsidTr="005E44CE">
        <w:tc>
          <w:tcPr>
            <w:tcW w:w="1890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Improve Quality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Eliminate Waste/Streamline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Other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</w:tr>
      <w:tr w:rsidR="005E44CE" w:rsidRPr="005E44CE" w:rsidTr="005E44CE">
        <w:tc>
          <w:tcPr>
            <w:tcW w:w="1890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Reduce Lead Time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2770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Reduce Total Costs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</w:tr>
    </w:tbl>
    <w:p w:rsidR="005E44CE" w:rsidRPr="005E44CE" w:rsidRDefault="005E44CE" w:rsidP="0035220D">
      <w:pPr>
        <w:pStyle w:val="Heading2"/>
        <w:numPr>
          <w:ilvl w:val="0"/>
          <w:numId w:val="5"/>
        </w:numPr>
        <w:ind w:left="450" w:hanging="450"/>
        <w:rPr>
          <w:rStyle w:val="IntenseEmphasis"/>
          <w:rFonts w:asciiTheme="minorHAnsi" w:hAnsiTheme="minorHAnsi"/>
          <w:b/>
          <w:bCs/>
          <w:i w:val="0"/>
          <w:iCs w:val="0"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Is the engagement mandatory?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450"/>
      </w:tblGrid>
      <w:tr w:rsidR="005E44CE" w:rsidRPr="005E44CE" w:rsidTr="00E3050C">
        <w:tc>
          <w:tcPr>
            <w:tcW w:w="558" w:type="dxa"/>
            <w:vAlign w:val="center"/>
          </w:tcPr>
          <w:p w:rsidR="005E44CE" w:rsidRPr="005E44CE" w:rsidRDefault="005E44CE" w:rsidP="00FB5509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FB55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5E44CE" w:rsidRPr="005E44CE" w:rsidRDefault="005E44CE" w:rsidP="00FB5509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FB5509">
            <w:pPr>
              <w:rPr>
                <w:sz w:val="22"/>
                <w:szCs w:val="22"/>
              </w:rPr>
            </w:pPr>
          </w:p>
        </w:tc>
      </w:tr>
    </w:tbl>
    <w:p w:rsidR="005E44CE" w:rsidRPr="005E44CE" w:rsidRDefault="005E44CE" w:rsidP="0035220D">
      <w:pPr>
        <w:pStyle w:val="Heading4"/>
        <w:ind w:left="270" w:hanging="180"/>
        <w:rPr>
          <w:rFonts w:asciiTheme="minorHAnsi" w:hAnsiTheme="minorHAnsi"/>
          <w:color w:val="auto"/>
        </w:rPr>
      </w:pPr>
      <w:r w:rsidRPr="005E44CE">
        <w:rPr>
          <w:rFonts w:asciiTheme="minorHAnsi" w:hAnsiTheme="minorHAnsi"/>
          <w:color w:val="auto"/>
        </w:rPr>
        <w:t>If yes, please describe why.</w:t>
      </w:r>
    </w:p>
    <w:p w:rsidR="005E44CE" w:rsidRPr="005E44CE" w:rsidRDefault="005E44CE" w:rsidP="0035220D">
      <w:pPr>
        <w:pStyle w:val="Heading2"/>
        <w:numPr>
          <w:ilvl w:val="0"/>
          <w:numId w:val="5"/>
        </w:numPr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What priority would unit management give this engagement?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"/>
        <w:gridCol w:w="450"/>
        <w:gridCol w:w="971"/>
        <w:gridCol w:w="450"/>
        <w:gridCol w:w="582"/>
        <w:gridCol w:w="582"/>
        <w:gridCol w:w="1310"/>
        <w:gridCol w:w="450"/>
      </w:tblGrid>
      <w:tr w:rsidR="005E44CE" w:rsidRPr="005E44CE" w:rsidTr="00E3050C">
        <w:tc>
          <w:tcPr>
            <w:tcW w:w="623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High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Medium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Low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Don’t Know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</w:tr>
    </w:tbl>
    <w:p w:rsidR="005E44CE" w:rsidRPr="005E44CE" w:rsidRDefault="005E44CE" w:rsidP="00F557ED">
      <w:pPr>
        <w:pStyle w:val="Heading1"/>
        <w:spacing w:before="200" w:after="80"/>
        <w:rPr>
          <w:rFonts w:asciiTheme="minorHAnsi" w:hAnsiTheme="minorHAnsi"/>
          <w:b/>
          <w:color w:val="ADBD24"/>
          <w:sz w:val="36"/>
          <w:szCs w:val="36"/>
        </w:rPr>
      </w:pPr>
      <w:r w:rsidRPr="005E44CE">
        <w:rPr>
          <w:rFonts w:asciiTheme="minorHAnsi" w:hAnsiTheme="minorHAnsi"/>
          <w:b/>
          <w:color w:val="ADBD24"/>
          <w:sz w:val="36"/>
          <w:szCs w:val="36"/>
        </w:rPr>
        <w:t>Description of the Current System/Process</w:t>
      </w:r>
    </w:p>
    <w:p w:rsidR="005E44CE" w:rsidRPr="005E44CE" w:rsidRDefault="005E44CE" w:rsidP="0035220D">
      <w:pPr>
        <w:pStyle w:val="Heading2"/>
        <w:numPr>
          <w:ilvl w:val="0"/>
          <w:numId w:val="5"/>
        </w:numPr>
        <w:tabs>
          <w:tab w:val="left" w:pos="540"/>
        </w:tabs>
        <w:spacing w:before="8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High-level process diagram</w:t>
      </w:r>
    </w:p>
    <w:p w:rsidR="005E44CE" w:rsidRPr="00DB56C4" w:rsidRDefault="005E44CE" w:rsidP="00F557ED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What are the primary system/process inputs and corresponding suppliers? </w:t>
      </w:r>
    </w:p>
    <w:p w:rsidR="005E44CE" w:rsidRPr="00DB56C4" w:rsidRDefault="005E44CE" w:rsidP="00F557ED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What are the primary system/process outputs and corresponding customers? </w:t>
      </w:r>
    </w:p>
    <w:p w:rsidR="005E44CE" w:rsidRPr="00DB56C4" w:rsidRDefault="005E44CE" w:rsidP="00F557ED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Who is primarily responsible for the system/process? </w:t>
      </w:r>
    </w:p>
    <w:p w:rsidR="005E44CE" w:rsidRPr="00DB56C4" w:rsidRDefault="005E44CE" w:rsidP="00F557ED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lastRenderedPageBreak/>
        <w:t>Identify other organizations that participate in the system/process.</w:t>
      </w:r>
    </w:p>
    <w:p w:rsidR="005E44CE" w:rsidRPr="00DB56C4" w:rsidRDefault="005E44CE" w:rsidP="00F557ED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What is the financial impact (i.e., portion of generated revenue or incurred costs) of the system/process on the sponsoring organization?</w:t>
      </w:r>
    </w:p>
    <w:p w:rsidR="005E44CE" w:rsidRPr="00DB56C4" w:rsidRDefault="005E44CE" w:rsidP="00F557ED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How does the system/process link to the organization’s mission or priorities? Is it related to a key business issue? </w:t>
      </w:r>
    </w:p>
    <w:p w:rsidR="005E44CE" w:rsidRPr="00DB56C4" w:rsidRDefault="005E44CE" w:rsidP="00F557ED"/>
    <w:p w:rsid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Does this system/process support any of the university’s strategic planning initiatives (</w:t>
      </w:r>
      <w:hyperlink r:id="rId7" w:history="1">
        <w:r w:rsidRPr="005E44CE">
          <w:rPr>
            <w:rStyle w:val="Hyperlink"/>
            <w:rFonts w:asciiTheme="minorHAnsi" w:hAnsiTheme="minorHAnsi"/>
            <w:sz w:val="28"/>
            <w:szCs w:val="28"/>
          </w:rPr>
          <w:t>http://www.uillinois.edu/strategicplan/StrategicPlans.cfm</w:t>
        </w:r>
      </w:hyperlink>
      <w:r w:rsidRPr="005E44CE">
        <w:rPr>
          <w:rFonts w:asciiTheme="minorHAnsi" w:hAnsiTheme="minorHAnsi"/>
          <w:i/>
          <w:color w:val="098CCC"/>
          <w:sz w:val="28"/>
          <w:szCs w:val="28"/>
        </w:rPr>
        <w:t>)?</w:t>
      </w:r>
    </w:p>
    <w:p w:rsidR="005E44CE" w:rsidRPr="00DB56C4" w:rsidRDefault="005E44CE" w:rsidP="005E44CE"/>
    <w:p w:rsidR="005E44CE" w:rsidRPr="005E44CE" w:rsidRDefault="005E44CE" w:rsidP="00F557ED">
      <w:pPr>
        <w:pStyle w:val="Heading1"/>
        <w:spacing w:before="160" w:after="80"/>
        <w:rPr>
          <w:rFonts w:asciiTheme="minorHAnsi" w:hAnsiTheme="minorHAnsi"/>
          <w:b/>
          <w:color w:val="ADBD24"/>
          <w:sz w:val="36"/>
          <w:szCs w:val="36"/>
        </w:rPr>
      </w:pPr>
      <w:r w:rsidRPr="005E44CE">
        <w:rPr>
          <w:rFonts w:asciiTheme="minorHAnsi" w:hAnsiTheme="minorHAnsi"/>
          <w:b/>
          <w:color w:val="ADBD24"/>
          <w:sz w:val="36"/>
          <w:szCs w:val="36"/>
        </w:rPr>
        <w:t>Description of the Current System/Process Performance</w:t>
      </w:r>
    </w:p>
    <w:p w:rsidR="005E44CE" w:rsidRPr="005E44CE" w:rsidRDefault="005E44CE" w:rsidP="0035220D">
      <w:pPr>
        <w:pStyle w:val="Heading2"/>
        <w:numPr>
          <w:ilvl w:val="0"/>
          <w:numId w:val="5"/>
        </w:numPr>
        <w:spacing w:before="8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What types of challenges have employees who participate in the system/process raised? </w:t>
      </w:r>
    </w:p>
    <w:p w:rsidR="005E44CE" w:rsidRPr="00DB56C4" w:rsidRDefault="005E44CE" w:rsidP="00FB5509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What types of challenges have customers raised?</w:t>
      </w:r>
    </w:p>
    <w:p w:rsidR="005E44CE" w:rsidRPr="00DB56C4" w:rsidRDefault="005E44CE" w:rsidP="00FB5509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Define potential defects for this system/process. </w:t>
      </w:r>
    </w:p>
    <w:p w:rsidR="005E44CE" w:rsidRPr="00DB56C4" w:rsidRDefault="005E44CE" w:rsidP="00FB5509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What are established measures of performance (e.g., metrics, SLA’s, etc.) for this system/process?</w:t>
      </w:r>
    </w:p>
    <w:p w:rsidR="005E44CE" w:rsidRPr="00DB56C4" w:rsidRDefault="005E44CE" w:rsidP="00FB5509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What data can be provided with respect to the system/process performance (e.g., service rating, cycle time, survey responses, etc.)? </w:t>
      </w:r>
    </w:p>
    <w:p w:rsidR="005E44CE" w:rsidRPr="00DB56C4" w:rsidRDefault="005E44CE" w:rsidP="00FB5509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Describe how performance data is typically collected and stored for this system/process.</w:t>
      </w:r>
    </w:p>
    <w:p w:rsidR="005E44CE" w:rsidRPr="00F33414" w:rsidRDefault="005E44CE" w:rsidP="00FB5509"/>
    <w:p w:rsidR="005E44CE" w:rsidRPr="005E44CE" w:rsidRDefault="005E44CE" w:rsidP="0035220D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lastRenderedPageBreak/>
        <w:t xml:space="preserve">What is the typical timeline for execution of the system/process? </w:t>
      </w:r>
    </w:p>
    <w:p w:rsidR="005E44CE" w:rsidRPr="00DB56C4" w:rsidRDefault="005E44CE" w:rsidP="00FB5509"/>
    <w:p w:rsidR="005E44CE" w:rsidRPr="005E44CE" w:rsidRDefault="005E44CE" w:rsidP="009A3638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Is there a defined process to collect customer input? If so, please provide details. If not, could customer input be collected prior to or during the proposed engagement?</w:t>
      </w:r>
    </w:p>
    <w:p w:rsidR="005E44CE" w:rsidRPr="0069743E" w:rsidRDefault="005E44CE" w:rsidP="00FB5509"/>
    <w:p w:rsidR="005E44CE" w:rsidRPr="005E44CE" w:rsidRDefault="005E44CE" w:rsidP="009A3638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What criteria would show the impact of any improvement to this system/process?</w:t>
      </w:r>
    </w:p>
    <w:p w:rsidR="005E44CE" w:rsidRPr="00DB56C4" w:rsidRDefault="005E44CE" w:rsidP="00FB5509"/>
    <w:p w:rsidR="005E44CE" w:rsidRPr="005E44CE" w:rsidRDefault="005E44CE" w:rsidP="009A3638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Who would benefit from an improvement to this system/process and how would you know?</w:t>
      </w:r>
    </w:p>
    <w:p w:rsidR="005E44CE" w:rsidRPr="00DB56C4" w:rsidRDefault="005E44CE" w:rsidP="00FB5509"/>
    <w:p w:rsidR="005E44CE" w:rsidRPr="005E44CE" w:rsidRDefault="005E44CE" w:rsidP="00FB5509">
      <w:pPr>
        <w:pStyle w:val="Heading1"/>
        <w:spacing w:before="160" w:after="80"/>
        <w:rPr>
          <w:rFonts w:asciiTheme="minorHAnsi" w:hAnsiTheme="minorHAnsi"/>
          <w:b/>
          <w:color w:val="ADBD24"/>
          <w:sz w:val="36"/>
          <w:szCs w:val="36"/>
        </w:rPr>
      </w:pPr>
      <w:r w:rsidRPr="005E44CE">
        <w:rPr>
          <w:rFonts w:asciiTheme="minorHAnsi" w:hAnsiTheme="minorHAnsi"/>
          <w:b/>
          <w:color w:val="ADBD24"/>
          <w:sz w:val="36"/>
          <w:szCs w:val="36"/>
        </w:rPr>
        <w:t>Description of the Ideal System/Process</w:t>
      </w:r>
    </w:p>
    <w:p w:rsidR="005E44CE" w:rsidRPr="005E44CE" w:rsidRDefault="005E44CE" w:rsidP="009A3638">
      <w:pPr>
        <w:pStyle w:val="Heading2"/>
        <w:numPr>
          <w:ilvl w:val="0"/>
          <w:numId w:val="5"/>
        </w:numPr>
        <w:spacing w:before="0" w:after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>How would the system/process operate differently i</w:t>
      </w:r>
      <w:r w:rsidR="003236A4">
        <w:rPr>
          <w:rFonts w:asciiTheme="minorHAnsi" w:hAnsiTheme="minorHAnsi"/>
          <w:i/>
          <w:color w:val="098CCC"/>
          <w:sz w:val="28"/>
          <w:szCs w:val="28"/>
        </w:rPr>
        <w:t>n the “perfect situation?”</w:t>
      </w:r>
    </w:p>
    <w:p w:rsidR="005E44CE" w:rsidRPr="00DB56C4" w:rsidRDefault="005E44CE" w:rsidP="00FB5509"/>
    <w:p w:rsidR="005E44CE" w:rsidRPr="005E44CE" w:rsidRDefault="005E44CE" w:rsidP="00FB5509">
      <w:pPr>
        <w:pStyle w:val="Heading1"/>
        <w:spacing w:before="160" w:after="80"/>
        <w:rPr>
          <w:rFonts w:asciiTheme="minorHAnsi" w:hAnsiTheme="minorHAnsi"/>
          <w:b/>
          <w:color w:val="ADBD24"/>
          <w:sz w:val="36"/>
          <w:szCs w:val="36"/>
        </w:rPr>
      </w:pPr>
      <w:r w:rsidRPr="005E44CE">
        <w:rPr>
          <w:rFonts w:asciiTheme="minorHAnsi" w:hAnsiTheme="minorHAnsi"/>
          <w:b/>
          <w:color w:val="ADBD24"/>
          <w:sz w:val="36"/>
          <w:szCs w:val="36"/>
        </w:rPr>
        <w:t xml:space="preserve">Description of Risks or Potential Barriers for Success </w:t>
      </w:r>
    </w:p>
    <w:p w:rsidR="005E44CE" w:rsidRPr="005E44CE" w:rsidRDefault="005E44CE" w:rsidP="009A3638">
      <w:pPr>
        <w:pStyle w:val="Heading2"/>
        <w:numPr>
          <w:ilvl w:val="0"/>
          <w:numId w:val="5"/>
        </w:numPr>
        <w:spacing w:before="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Does the sponsor have the ability to commit time and resources to this engagement?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450"/>
      </w:tblGrid>
      <w:tr w:rsidR="005E44CE" w:rsidRPr="005E44CE" w:rsidTr="00E3050C">
        <w:tc>
          <w:tcPr>
            <w:tcW w:w="558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</w:tr>
    </w:tbl>
    <w:p w:rsidR="005E44CE" w:rsidRPr="005E44CE" w:rsidRDefault="005E44CE" w:rsidP="009A3638">
      <w:pPr>
        <w:pStyle w:val="Heading4"/>
        <w:ind w:firstLine="90"/>
        <w:rPr>
          <w:rFonts w:asciiTheme="minorHAnsi" w:hAnsiTheme="minorHAnsi"/>
          <w:color w:val="000000" w:themeColor="text1"/>
        </w:rPr>
      </w:pPr>
      <w:r w:rsidRPr="005E44CE">
        <w:rPr>
          <w:rFonts w:asciiTheme="minorHAnsi" w:hAnsiTheme="minorHAnsi"/>
          <w:color w:val="000000" w:themeColor="text1"/>
        </w:rPr>
        <w:t>If no, please describe why.</w:t>
      </w:r>
    </w:p>
    <w:p w:rsidR="005E44CE" w:rsidRPr="005E44CE" w:rsidRDefault="005E44CE" w:rsidP="009A3638">
      <w:pPr>
        <w:pStyle w:val="Heading2"/>
        <w:numPr>
          <w:ilvl w:val="0"/>
          <w:numId w:val="5"/>
        </w:numPr>
        <w:spacing w:before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Does the sponsor have the authority to change the system/process?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450"/>
      </w:tblGrid>
      <w:tr w:rsidR="00FB5509" w:rsidRPr="005E44CE" w:rsidTr="00E3050C">
        <w:tc>
          <w:tcPr>
            <w:tcW w:w="558" w:type="dxa"/>
            <w:vAlign w:val="center"/>
          </w:tcPr>
          <w:p w:rsidR="00FB5509" w:rsidRPr="005E44CE" w:rsidRDefault="00FB5509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FB5509" w:rsidRPr="005E44CE" w:rsidRDefault="00FB5509" w:rsidP="00E3050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FB5509" w:rsidRPr="005E44CE" w:rsidRDefault="00FB5509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FB5509" w:rsidRPr="005E44CE" w:rsidRDefault="00FB5509" w:rsidP="00E3050C">
            <w:pPr>
              <w:rPr>
                <w:sz w:val="22"/>
                <w:szCs w:val="22"/>
              </w:rPr>
            </w:pPr>
          </w:p>
        </w:tc>
      </w:tr>
    </w:tbl>
    <w:p w:rsidR="005E44CE" w:rsidRPr="005E44CE" w:rsidRDefault="005E44CE" w:rsidP="009A3638">
      <w:pPr>
        <w:pStyle w:val="Heading4"/>
        <w:ind w:firstLine="90"/>
        <w:rPr>
          <w:rFonts w:asciiTheme="minorHAnsi" w:hAnsiTheme="minorHAnsi"/>
          <w:color w:val="000000" w:themeColor="text1"/>
        </w:rPr>
      </w:pPr>
      <w:r w:rsidRPr="005E44CE">
        <w:rPr>
          <w:rFonts w:asciiTheme="minorHAnsi" w:hAnsiTheme="minorHAnsi"/>
          <w:color w:val="000000" w:themeColor="text1"/>
        </w:rPr>
        <w:t>If no, please indicate who has the authority to change the process.</w:t>
      </w:r>
    </w:p>
    <w:p w:rsidR="005E44CE" w:rsidRPr="005E44CE" w:rsidRDefault="005E44CE" w:rsidP="009A3638">
      <w:pPr>
        <w:pStyle w:val="Heading2"/>
        <w:numPr>
          <w:ilvl w:val="0"/>
          <w:numId w:val="5"/>
        </w:numPr>
        <w:spacing w:before="160"/>
        <w:ind w:left="450" w:hanging="450"/>
        <w:rPr>
          <w:rFonts w:asciiTheme="minorHAnsi" w:hAnsiTheme="minorHAnsi"/>
          <w:i/>
          <w:color w:val="098CCC"/>
          <w:sz w:val="28"/>
          <w:szCs w:val="28"/>
        </w:rPr>
      </w:pPr>
      <w:r w:rsidRPr="005E44CE">
        <w:rPr>
          <w:rFonts w:asciiTheme="minorHAnsi" w:hAnsiTheme="minorHAnsi"/>
          <w:i/>
          <w:color w:val="098CCC"/>
          <w:sz w:val="28"/>
          <w:szCs w:val="28"/>
        </w:rPr>
        <w:t xml:space="preserve">Will the system/process be changed by another initiative in the near future?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450"/>
      </w:tblGrid>
      <w:tr w:rsidR="005E44CE" w:rsidRPr="005E44CE" w:rsidTr="00E3050C">
        <w:tc>
          <w:tcPr>
            <w:tcW w:w="558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  <w:r w:rsidRPr="005E44CE">
              <w:rPr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E44CE" w:rsidRPr="005E44CE" w:rsidRDefault="005E44CE" w:rsidP="00E3050C">
            <w:pPr>
              <w:rPr>
                <w:sz w:val="22"/>
                <w:szCs w:val="22"/>
              </w:rPr>
            </w:pPr>
          </w:p>
        </w:tc>
      </w:tr>
    </w:tbl>
    <w:p w:rsidR="005E44CE" w:rsidRPr="005E44CE" w:rsidRDefault="005E44CE" w:rsidP="00C10631">
      <w:pPr>
        <w:pStyle w:val="Heading4"/>
        <w:ind w:firstLine="90"/>
        <w:rPr>
          <w:rFonts w:asciiTheme="minorHAnsi" w:hAnsiTheme="minorHAnsi"/>
          <w:color w:val="000000" w:themeColor="text1"/>
        </w:rPr>
      </w:pPr>
      <w:r w:rsidRPr="005E44CE">
        <w:rPr>
          <w:rFonts w:asciiTheme="minorHAnsi" w:hAnsiTheme="minorHAnsi"/>
          <w:color w:val="000000" w:themeColor="text1"/>
        </w:rPr>
        <w:t>If yes, please describe why.</w:t>
      </w:r>
      <w:bookmarkStart w:id="0" w:name="_Appendix_A:_Functionality"/>
      <w:bookmarkEnd w:id="0"/>
    </w:p>
    <w:p w:rsidR="005E44CE" w:rsidRDefault="005E44CE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</w:p>
    <w:p w:rsidR="002764D5" w:rsidRDefault="002764D5" w:rsidP="00CB49A0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</w:p>
    <w:p w:rsidR="002764D5" w:rsidRDefault="002764D5" w:rsidP="00CB49A0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</w:p>
    <w:p w:rsidR="00CB49A0" w:rsidRPr="00CB49A0" w:rsidRDefault="005E44CE" w:rsidP="00CB49A0">
      <w:pPr>
        <w:pStyle w:val="NormalWeb"/>
        <w:jc w:val="left"/>
        <w:rPr>
          <w:rFonts w:asciiTheme="minorHAnsi" w:hAnsiTheme="minorHAnsi" w:cs="Arial"/>
          <w:b/>
          <w:color w:val="ADBD24"/>
          <w:sz w:val="36"/>
          <w:szCs w:val="36"/>
          <w:lang w:val="en"/>
        </w:rPr>
      </w:pPr>
      <w:r>
        <w:rPr>
          <w:rFonts w:asciiTheme="minorHAnsi" w:hAnsiTheme="minorHAnsi" w:cs="Arial"/>
          <w:b/>
          <w:color w:val="ADBD24"/>
          <w:sz w:val="36"/>
          <w:szCs w:val="36"/>
          <w:lang w:val="en"/>
        </w:rPr>
        <w:lastRenderedPageBreak/>
        <w:t>High-Level Process Overview/SIPOC</w:t>
      </w:r>
    </w:p>
    <w:p w:rsidR="002764D5" w:rsidRDefault="002764D5" w:rsidP="00EB1639">
      <w:pPr>
        <w:pStyle w:val="NormalWeb"/>
        <w:jc w:val="left"/>
        <w:rPr>
          <w:rFonts w:asciiTheme="minorHAnsi" w:hAnsiTheme="minorHAnsi" w:cs="Arial"/>
          <w:sz w:val="22"/>
          <w:szCs w:val="22"/>
          <w:lang w:val="en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>
            <wp:extent cx="6340415" cy="741045"/>
            <wp:effectExtent l="19050" t="0" r="4191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43"/>
        <w:gridCol w:w="2382"/>
        <w:gridCol w:w="1080"/>
        <w:gridCol w:w="2880"/>
        <w:gridCol w:w="1890"/>
      </w:tblGrid>
      <w:tr w:rsidR="008B10EF" w:rsidTr="008B10EF">
        <w:tc>
          <w:tcPr>
            <w:tcW w:w="1843" w:type="dxa"/>
            <w:shd w:val="clear" w:color="auto" w:fill="ADBD24"/>
            <w:vAlign w:val="bottom"/>
          </w:tcPr>
          <w:p w:rsidR="008B10EF" w:rsidRPr="00DC27E8" w:rsidRDefault="008B10EF" w:rsidP="008B10EF">
            <w:pPr>
              <w:pStyle w:val="NormalWeb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  <w:t>Suppliers</w:t>
            </w:r>
          </w:p>
        </w:tc>
        <w:tc>
          <w:tcPr>
            <w:tcW w:w="2382" w:type="dxa"/>
            <w:shd w:val="clear" w:color="auto" w:fill="ADBD24"/>
          </w:tcPr>
          <w:p w:rsidR="008B10EF" w:rsidRPr="00DC27E8" w:rsidRDefault="008B10EF" w:rsidP="002764D5">
            <w:pPr>
              <w:pStyle w:val="NormalWeb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  <w:t>Inputs/Specifications</w:t>
            </w:r>
          </w:p>
        </w:tc>
        <w:tc>
          <w:tcPr>
            <w:tcW w:w="1080" w:type="dxa"/>
            <w:vMerge w:val="restart"/>
            <w:shd w:val="clear" w:color="auto" w:fill="ADBD24"/>
          </w:tcPr>
          <w:p w:rsidR="008B10EF" w:rsidRPr="00DC27E8" w:rsidRDefault="008B10EF" w:rsidP="002764D5">
            <w:pPr>
              <w:pStyle w:val="NormalWeb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  <w:t>Process</w:t>
            </w:r>
          </w:p>
          <w:p w:rsidR="008B10EF" w:rsidRPr="00DC27E8" w:rsidRDefault="008B10EF" w:rsidP="002764D5">
            <w:pPr>
              <w:pStyle w:val="NormalWeb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n"/>
              </w:rPr>
              <w:t>(see above)</w:t>
            </w:r>
          </w:p>
          <w:p w:rsidR="008B10EF" w:rsidRPr="00DC27E8" w:rsidRDefault="008B10EF" w:rsidP="002764D5">
            <w:pPr>
              <w:pStyle w:val="NormalWeb"/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lang w:val="en"/>
              </w:rPr>
            </w:pPr>
          </w:p>
        </w:tc>
        <w:tc>
          <w:tcPr>
            <w:tcW w:w="2880" w:type="dxa"/>
            <w:shd w:val="clear" w:color="auto" w:fill="ADBD24"/>
          </w:tcPr>
          <w:p w:rsidR="008B10EF" w:rsidRPr="00DC27E8" w:rsidRDefault="008B10EF" w:rsidP="002764D5">
            <w:pPr>
              <w:pStyle w:val="NormalWeb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  <w:t>Outputs/Requirements</w:t>
            </w:r>
          </w:p>
        </w:tc>
        <w:tc>
          <w:tcPr>
            <w:tcW w:w="1890" w:type="dxa"/>
            <w:shd w:val="clear" w:color="auto" w:fill="ADBD24"/>
          </w:tcPr>
          <w:p w:rsidR="008B10EF" w:rsidRPr="00DC27E8" w:rsidRDefault="008B10EF" w:rsidP="002764D5">
            <w:pPr>
              <w:pStyle w:val="NormalWeb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lang w:val="en"/>
              </w:rPr>
              <w:t>Customers</w:t>
            </w:r>
          </w:p>
        </w:tc>
      </w:tr>
      <w:tr w:rsidR="008B10EF" w:rsidTr="008B10EF">
        <w:tc>
          <w:tcPr>
            <w:tcW w:w="1843" w:type="dxa"/>
          </w:tcPr>
          <w:p w:rsidR="008B10EF" w:rsidRPr="00DC27E8" w:rsidRDefault="008B10EF" w:rsidP="002764D5">
            <w:pPr>
              <w:pStyle w:val="NormalWeb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"/>
              </w:rPr>
              <w:t>∙</w:t>
            </w:r>
          </w:p>
        </w:tc>
        <w:tc>
          <w:tcPr>
            <w:tcW w:w="2382" w:type="dxa"/>
          </w:tcPr>
          <w:p w:rsidR="008B10EF" w:rsidRPr="00DC27E8" w:rsidRDefault="008B10EF" w:rsidP="002764D5">
            <w:pPr>
              <w:pStyle w:val="NormalWeb"/>
              <w:jc w:val="left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"/>
              </w:rPr>
              <w:t>∙</w:t>
            </w:r>
          </w:p>
        </w:tc>
        <w:tc>
          <w:tcPr>
            <w:tcW w:w="1080" w:type="dxa"/>
            <w:vMerge/>
          </w:tcPr>
          <w:p w:rsidR="008B10EF" w:rsidRPr="00DC27E8" w:rsidRDefault="008B10EF" w:rsidP="002764D5">
            <w:pPr>
              <w:pStyle w:val="NormalWeb"/>
              <w:jc w:val="left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en"/>
              </w:rPr>
            </w:pPr>
          </w:p>
        </w:tc>
        <w:tc>
          <w:tcPr>
            <w:tcW w:w="2880" w:type="dxa"/>
          </w:tcPr>
          <w:p w:rsidR="008B10EF" w:rsidRPr="00DC27E8" w:rsidRDefault="008B10EF" w:rsidP="002764D5">
            <w:pPr>
              <w:pStyle w:val="NormalWeb"/>
              <w:jc w:val="left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"/>
              </w:rPr>
              <w:t>∙</w:t>
            </w:r>
          </w:p>
        </w:tc>
        <w:tc>
          <w:tcPr>
            <w:tcW w:w="1890" w:type="dxa"/>
          </w:tcPr>
          <w:p w:rsidR="008B10EF" w:rsidRPr="00DC27E8" w:rsidRDefault="008B10EF" w:rsidP="002764D5">
            <w:pPr>
              <w:pStyle w:val="NormalWeb"/>
              <w:jc w:val="left"/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en"/>
              </w:rPr>
            </w:pPr>
            <w:r w:rsidRPr="00DC27E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  <w:lang w:val="en"/>
              </w:rPr>
              <w:t>∙</w:t>
            </w:r>
          </w:p>
        </w:tc>
      </w:tr>
    </w:tbl>
    <w:p w:rsidR="00527342" w:rsidRPr="00527342" w:rsidRDefault="00527342" w:rsidP="00C51558">
      <w:pPr>
        <w:pStyle w:val="NormalWeb"/>
        <w:rPr>
          <w:rFonts w:asciiTheme="minorHAnsi" w:hAnsiTheme="minorHAnsi" w:cs="Arial"/>
          <w:sz w:val="18"/>
          <w:szCs w:val="18"/>
          <w:lang w:val="en"/>
        </w:rPr>
      </w:pPr>
      <w:bookmarkStart w:id="1" w:name="_GoBack"/>
      <w:bookmarkEnd w:id="1"/>
    </w:p>
    <w:sectPr w:rsidR="00527342" w:rsidRPr="00527342" w:rsidSect="00B24CBE">
      <w:footerReference w:type="default" r:id="rId13"/>
      <w:pgSz w:w="12240" w:h="15840"/>
      <w:pgMar w:top="720" w:right="138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16" w:rsidRDefault="00172116" w:rsidP="00E65A03">
      <w:pPr>
        <w:spacing w:after="0" w:line="240" w:lineRule="auto"/>
      </w:pPr>
      <w:r>
        <w:separator/>
      </w:r>
    </w:p>
  </w:endnote>
  <w:endnote w:type="continuationSeparator" w:id="0">
    <w:p w:rsidR="00172116" w:rsidRDefault="00172116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C51558">
      <w:rPr>
        <w:noProof/>
        <w:color w:val="000000" w:themeColor="text1"/>
      </w:rPr>
      <w:t>4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16" w:rsidRDefault="00172116" w:rsidP="00E65A03">
      <w:pPr>
        <w:spacing w:after="0" w:line="240" w:lineRule="auto"/>
      </w:pPr>
      <w:r>
        <w:separator/>
      </w:r>
    </w:p>
  </w:footnote>
  <w:footnote w:type="continuationSeparator" w:id="0">
    <w:p w:rsidR="00172116" w:rsidRDefault="00172116" w:rsidP="00E6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03F20"/>
    <w:multiLevelType w:val="hybridMultilevel"/>
    <w:tmpl w:val="C61A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4517"/>
    <w:multiLevelType w:val="hybridMultilevel"/>
    <w:tmpl w:val="2FCA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D0E6F"/>
    <w:multiLevelType w:val="hybridMultilevel"/>
    <w:tmpl w:val="C4D4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4A01"/>
    <w:multiLevelType w:val="hybridMultilevel"/>
    <w:tmpl w:val="B5B8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36272"/>
    <w:multiLevelType w:val="hybridMultilevel"/>
    <w:tmpl w:val="10888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18B0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520F5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2116"/>
    <w:rsid w:val="00174B4D"/>
    <w:rsid w:val="00176C7B"/>
    <w:rsid w:val="00180CE1"/>
    <w:rsid w:val="001977B1"/>
    <w:rsid w:val="001A4A12"/>
    <w:rsid w:val="001A7007"/>
    <w:rsid w:val="001B10C9"/>
    <w:rsid w:val="001B25D6"/>
    <w:rsid w:val="001B5872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764D5"/>
    <w:rsid w:val="002925BE"/>
    <w:rsid w:val="00292822"/>
    <w:rsid w:val="002A044A"/>
    <w:rsid w:val="002A1A42"/>
    <w:rsid w:val="002C127C"/>
    <w:rsid w:val="002D65AA"/>
    <w:rsid w:val="002E21BF"/>
    <w:rsid w:val="002F0AE1"/>
    <w:rsid w:val="003170BF"/>
    <w:rsid w:val="003236A4"/>
    <w:rsid w:val="003246BE"/>
    <w:rsid w:val="003402D8"/>
    <w:rsid w:val="0035220D"/>
    <w:rsid w:val="0035556D"/>
    <w:rsid w:val="003642EC"/>
    <w:rsid w:val="0036565E"/>
    <w:rsid w:val="00367B68"/>
    <w:rsid w:val="003758F7"/>
    <w:rsid w:val="003810E7"/>
    <w:rsid w:val="003A5B46"/>
    <w:rsid w:val="003C4645"/>
    <w:rsid w:val="003C6633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02619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5E44CE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25C8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31023"/>
    <w:rsid w:val="00834AFA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0EF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46DBB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3638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50E08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4CBE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44B"/>
    <w:rsid w:val="00BC3D7B"/>
    <w:rsid w:val="00BC410E"/>
    <w:rsid w:val="00BD1BE6"/>
    <w:rsid w:val="00BD2464"/>
    <w:rsid w:val="00BE60DC"/>
    <w:rsid w:val="00C063AC"/>
    <w:rsid w:val="00C10631"/>
    <w:rsid w:val="00C22F27"/>
    <w:rsid w:val="00C23E43"/>
    <w:rsid w:val="00C27313"/>
    <w:rsid w:val="00C379BF"/>
    <w:rsid w:val="00C4650E"/>
    <w:rsid w:val="00C4761B"/>
    <w:rsid w:val="00C51558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7E8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557ED"/>
    <w:rsid w:val="00F60D86"/>
    <w:rsid w:val="00F74565"/>
    <w:rsid w:val="00F756D6"/>
    <w:rsid w:val="00F8239F"/>
    <w:rsid w:val="00F92C60"/>
    <w:rsid w:val="00FA00A9"/>
    <w:rsid w:val="00FB550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4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1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5026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026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IntenseEmphasis">
    <w:name w:val="Intense Emphasis"/>
    <w:uiPriority w:val="21"/>
    <w:qFormat/>
    <w:rsid w:val="007225C8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5E44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E44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nhideWhenUsed/>
    <w:rsid w:val="005E44CE"/>
    <w:rPr>
      <w:color w:val="0000FF"/>
      <w:u w:val="single"/>
    </w:rPr>
  </w:style>
  <w:style w:type="paragraph" w:customStyle="1" w:styleId="font7">
    <w:name w:val="font7"/>
    <w:basedOn w:val="Normal"/>
    <w:rsid w:val="002764D5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illinois.edu/strategicplan/StrategicPlans.cfm" TargetMode="Externa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56B50A-E13D-4F7E-AC57-2C69FDE8FD9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C112D55-776F-4593-B76F-8B7C45741108}">
      <dgm:prSet phldrT="[Text]" custT="1"/>
      <dgm:spPr>
        <a:solidFill>
          <a:srgbClr val="098CCC"/>
        </a:solidFill>
      </dgm:spPr>
      <dgm:t>
        <a:bodyPr/>
        <a:lstStyle/>
        <a:p>
          <a:r>
            <a:rPr lang="en-US" sz="1000"/>
            <a:t>Step 1</a:t>
          </a:r>
        </a:p>
        <a:p>
          <a:r>
            <a:rPr lang="en-US" sz="1000"/>
            <a:t>description</a:t>
          </a:r>
        </a:p>
      </dgm:t>
    </dgm:pt>
    <dgm:pt modelId="{CA0ECF7A-0355-4076-8986-CF0654A9CC4E}" type="parTrans" cxnId="{EBD694E5-4F97-4902-B9E9-87EC1B5B46AA}">
      <dgm:prSet/>
      <dgm:spPr/>
      <dgm:t>
        <a:bodyPr/>
        <a:lstStyle/>
        <a:p>
          <a:endParaRPr lang="en-US"/>
        </a:p>
      </dgm:t>
    </dgm:pt>
    <dgm:pt modelId="{96300BB8-CD5B-4132-821A-62DD79DDF0B9}" type="sibTrans" cxnId="{EBD694E5-4F97-4902-B9E9-87EC1B5B46AA}">
      <dgm:prSet/>
      <dgm:spPr/>
      <dgm:t>
        <a:bodyPr/>
        <a:lstStyle/>
        <a:p>
          <a:endParaRPr lang="en-US"/>
        </a:p>
      </dgm:t>
    </dgm:pt>
    <dgm:pt modelId="{04BD5E76-DD4A-4842-A241-BA653032FC74}">
      <dgm:prSet phldrT="[Text]" custT="1"/>
      <dgm:spPr>
        <a:solidFill>
          <a:srgbClr val="098CCC"/>
        </a:solidFill>
      </dgm:spPr>
      <dgm:t>
        <a:bodyPr/>
        <a:lstStyle/>
        <a:p>
          <a:r>
            <a:rPr lang="en-US" sz="1000"/>
            <a:t>Step 2</a:t>
          </a:r>
        </a:p>
        <a:p>
          <a:r>
            <a:rPr lang="en-US" sz="1000"/>
            <a:t>description</a:t>
          </a:r>
        </a:p>
      </dgm:t>
    </dgm:pt>
    <dgm:pt modelId="{13586BF3-D5EC-4DFF-BE70-0B7A31B217DC}" type="parTrans" cxnId="{9EF6605F-DE53-40DC-AEAA-1D842097D92A}">
      <dgm:prSet/>
      <dgm:spPr/>
      <dgm:t>
        <a:bodyPr/>
        <a:lstStyle/>
        <a:p>
          <a:endParaRPr lang="en-US"/>
        </a:p>
      </dgm:t>
    </dgm:pt>
    <dgm:pt modelId="{D1605915-03A1-4982-B7AB-574C21A1CC08}" type="sibTrans" cxnId="{9EF6605F-DE53-40DC-AEAA-1D842097D92A}">
      <dgm:prSet/>
      <dgm:spPr/>
      <dgm:t>
        <a:bodyPr/>
        <a:lstStyle/>
        <a:p>
          <a:endParaRPr lang="en-US"/>
        </a:p>
      </dgm:t>
    </dgm:pt>
    <dgm:pt modelId="{0BA2762B-AD74-45FC-BA5C-1CE8C8DAB693}">
      <dgm:prSet phldrT="[Text]" custT="1"/>
      <dgm:spPr>
        <a:solidFill>
          <a:srgbClr val="098CCC"/>
        </a:solidFill>
      </dgm:spPr>
      <dgm:t>
        <a:bodyPr/>
        <a:lstStyle/>
        <a:p>
          <a:r>
            <a:rPr lang="en-US" sz="1000"/>
            <a:t>Step 3</a:t>
          </a:r>
        </a:p>
        <a:p>
          <a:r>
            <a:rPr lang="en-US" sz="1000"/>
            <a:t>description</a:t>
          </a:r>
        </a:p>
      </dgm:t>
    </dgm:pt>
    <dgm:pt modelId="{9D2CBF86-A5D9-4737-9980-8403508A1E7A}" type="parTrans" cxnId="{E3B8512D-B62E-4CDC-87E1-44076C055802}">
      <dgm:prSet/>
      <dgm:spPr/>
      <dgm:t>
        <a:bodyPr/>
        <a:lstStyle/>
        <a:p>
          <a:endParaRPr lang="en-US"/>
        </a:p>
      </dgm:t>
    </dgm:pt>
    <dgm:pt modelId="{405E351F-7D18-45A9-87FA-997F8A92F3B1}" type="sibTrans" cxnId="{E3B8512D-B62E-4CDC-87E1-44076C055802}">
      <dgm:prSet/>
      <dgm:spPr/>
      <dgm:t>
        <a:bodyPr/>
        <a:lstStyle/>
        <a:p>
          <a:endParaRPr lang="en-US"/>
        </a:p>
      </dgm:t>
    </dgm:pt>
    <dgm:pt modelId="{C188B930-1F53-45E7-87AA-4F097623B63C}">
      <dgm:prSet phldrT="[Text]"/>
      <dgm:spPr>
        <a:solidFill>
          <a:srgbClr val="098CCC"/>
        </a:solidFill>
      </dgm:spPr>
      <dgm:t>
        <a:bodyPr/>
        <a:lstStyle/>
        <a:p>
          <a:r>
            <a:rPr lang="en-US"/>
            <a:t>Step 4</a:t>
          </a:r>
        </a:p>
        <a:p>
          <a:r>
            <a:rPr lang="en-US"/>
            <a:t>description</a:t>
          </a:r>
        </a:p>
      </dgm:t>
    </dgm:pt>
    <dgm:pt modelId="{CA3F9C7F-2849-4E50-A50E-F51A180639D1}" type="parTrans" cxnId="{FD19C0A6-18C9-4F4A-BB34-8225A2A7B4A8}">
      <dgm:prSet/>
      <dgm:spPr/>
      <dgm:t>
        <a:bodyPr/>
        <a:lstStyle/>
        <a:p>
          <a:endParaRPr lang="en-US"/>
        </a:p>
      </dgm:t>
    </dgm:pt>
    <dgm:pt modelId="{CCC0AEE7-F698-4E56-AB6F-8AC6C5D343FA}" type="sibTrans" cxnId="{FD19C0A6-18C9-4F4A-BB34-8225A2A7B4A8}">
      <dgm:prSet/>
      <dgm:spPr/>
      <dgm:t>
        <a:bodyPr/>
        <a:lstStyle/>
        <a:p>
          <a:endParaRPr lang="en-US"/>
        </a:p>
      </dgm:t>
    </dgm:pt>
    <dgm:pt modelId="{9AD1ADA2-A257-4D96-8F9B-44E418B782ED}">
      <dgm:prSet phldrT="[Text]"/>
      <dgm:spPr>
        <a:solidFill>
          <a:srgbClr val="098CCC"/>
        </a:solidFill>
      </dgm:spPr>
      <dgm:t>
        <a:bodyPr/>
        <a:lstStyle/>
        <a:p>
          <a:r>
            <a:rPr lang="en-US"/>
            <a:t>Step 5</a:t>
          </a:r>
        </a:p>
        <a:p>
          <a:r>
            <a:rPr lang="en-US"/>
            <a:t>description</a:t>
          </a:r>
        </a:p>
      </dgm:t>
    </dgm:pt>
    <dgm:pt modelId="{36142F09-E82A-45BB-B927-3C8C8D1EDADC}" type="parTrans" cxnId="{4175E117-1C1F-4941-9EC3-741CA580BE15}">
      <dgm:prSet/>
      <dgm:spPr/>
      <dgm:t>
        <a:bodyPr/>
        <a:lstStyle/>
        <a:p>
          <a:endParaRPr lang="en-US"/>
        </a:p>
      </dgm:t>
    </dgm:pt>
    <dgm:pt modelId="{9C887020-9554-49FF-9668-C0C82ED3B398}" type="sibTrans" cxnId="{4175E117-1C1F-4941-9EC3-741CA580BE15}">
      <dgm:prSet/>
      <dgm:spPr/>
      <dgm:t>
        <a:bodyPr/>
        <a:lstStyle/>
        <a:p>
          <a:endParaRPr lang="en-US"/>
        </a:p>
      </dgm:t>
    </dgm:pt>
    <dgm:pt modelId="{26B08A14-7966-4AA3-BF4C-5631D65B7FAA}">
      <dgm:prSet phldrT="[Text]"/>
      <dgm:spPr>
        <a:solidFill>
          <a:srgbClr val="098CCC"/>
        </a:solidFill>
      </dgm:spPr>
      <dgm:t>
        <a:bodyPr/>
        <a:lstStyle/>
        <a:p>
          <a:r>
            <a:rPr lang="en-US"/>
            <a:t>Step 6</a:t>
          </a:r>
        </a:p>
        <a:p>
          <a:r>
            <a:rPr lang="en-US"/>
            <a:t>description</a:t>
          </a:r>
        </a:p>
      </dgm:t>
    </dgm:pt>
    <dgm:pt modelId="{A331C827-7AC5-490D-873C-028BDA9439C5}" type="parTrans" cxnId="{8A04CF03-7A02-4526-A733-3855875DD8FC}">
      <dgm:prSet/>
      <dgm:spPr/>
      <dgm:t>
        <a:bodyPr/>
        <a:lstStyle/>
        <a:p>
          <a:endParaRPr lang="en-US"/>
        </a:p>
      </dgm:t>
    </dgm:pt>
    <dgm:pt modelId="{630B9468-C7A5-43A2-8B44-94457148933B}" type="sibTrans" cxnId="{8A04CF03-7A02-4526-A733-3855875DD8FC}">
      <dgm:prSet/>
      <dgm:spPr/>
      <dgm:t>
        <a:bodyPr/>
        <a:lstStyle/>
        <a:p>
          <a:endParaRPr lang="en-US"/>
        </a:p>
      </dgm:t>
    </dgm:pt>
    <dgm:pt modelId="{142B9D72-74E3-4695-9527-0522F81C4EB1}" type="pres">
      <dgm:prSet presAssocID="{EF56B50A-E13D-4F7E-AC57-2C69FDE8FD9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9A45969-0086-45F3-9BDE-969CD78DB92F}" type="pres">
      <dgm:prSet presAssocID="{0C112D55-776F-4593-B76F-8B7C45741108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1542E5-A3FA-4E8C-BF5E-88600D5DAF63}" type="pres">
      <dgm:prSet presAssocID="{96300BB8-CD5B-4132-821A-62DD79DDF0B9}" presName="parTxOnlySpace" presStyleCnt="0"/>
      <dgm:spPr/>
    </dgm:pt>
    <dgm:pt modelId="{A620D7E1-4D88-466D-9888-6B353D5E7F7A}" type="pres">
      <dgm:prSet presAssocID="{04BD5E76-DD4A-4842-A241-BA653032FC74}" presName="parTxOnly" presStyleLbl="node1" presStyleIdx="1" presStyleCnt="6" custLinFactNeighborX="440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B2F2D9-9C46-4E3A-BB68-D9BE8A14C661}" type="pres">
      <dgm:prSet presAssocID="{D1605915-03A1-4982-B7AB-574C21A1CC08}" presName="parTxOnlySpace" presStyleCnt="0"/>
      <dgm:spPr/>
    </dgm:pt>
    <dgm:pt modelId="{9E5F08B6-90B1-4757-BB9F-42A56CFC184C}" type="pres">
      <dgm:prSet presAssocID="{0BA2762B-AD74-45FC-BA5C-1CE8C8DAB693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85DA6A-B324-4613-9A6C-9D83B640924E}" type="pres">
      <dgm:prSet presAssocID="{405E351F-7D18-45A9-87FA-997F8A92F3B1}" presName="parTxOnlySpace" presStyleCnt="0"/>
      <dgm:spPr/>
    </dgm:pt>
    <dgm:pt modelId="{5C4D3B68-580C-4BAD-9E2E-3ABEFA05C72C}" type="pres">
      <dgm:prSet presAssocID="{C188B930-1F53-45E7-87AA-4F097623B63C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DAD943-E68A-4052-874A-EB8D5BF10401}" type="pres">
      <dgm:prSet presAssocID="{CCC0AEE7-F698-4E56-AB6F-8AC6C5D343FA}" presName="parTxOnlySpace" presStyleCnt="0"/>
      <dgm:spPr/>
    </dgm:pt>
    <dgm:pt modelId="{207A72AB-C980-4F7D-A584-0F2C9AC06E01}" type="pres">
      <dgm:prSet presAssocID="{9AD1ADA2-A257-4D96-8F9B-44E418B782ED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F1B59D-A7DC-45D0-BBB2-A7ABC3885C2B}" type="pres">
      <dgm:prSet presAssocID="{9C887020-9554-49FF-9668-C0C82ED3B398}" presName="parTxOnlySpace" presStyleCnt="0"/>
      <dgm:spPr/>
    </dgm:pt>
    <dgm:pt modelId="{32E141DE-B2EB-4290-B5CE-C4A63F3E6561}" type="pres">
      <dgm:prSet presAssocID="{26B08A14-7966-4AA3-BF4C-5631D65B7FAA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1509FE2-BDB2-4828-8636-FC8C2696A3FE}" type="presOf" srcId="{0BA2762B-AD74-45FC-BA5C-1CE8C8DAB693}" destId="{9E5F08B6-90B1-4757-BB9F-42A56CFC184C}" srcOrd="0" destOrd="0" presId="urn:microsoft.com/office/officeart/2005/8/layout/chevron1"/>
    <dgm:cxn modelId="{D486C068-491F-499C-8067-484EBF6F2E51}" type="presOf" srcId="{04BD5E76-DD4A-4842-A241-BA653032FC74}" destId="{A620D7E1-4D88-466D-9888-6B353D5E7F7A}" srcOrd="0" destOrd="0" presId="urn:microsoft.com/office/officeart/2005/8/layout/chevron1"/>
    <dgm:cxn modelId="{9EF6605F-DE53-40DC-AEAA-1D842097D92A}" srcId="{EF56B50A-E13D-4F7E-AC57-2C69FDE8FD93}" destId="{04BD5E76-DD4A-4842-A241-BA653032FC74}" srcOrd="1" destOrd="0" parTransId="{13586BF3-D5EC-4DFF-BE70-0B7A31B217DC}" sibTransId="{D1605915-03A1-4982-B7AB-574C21A1CC08}"/>
    <dgm:cxn modelId="{E6BE5C46-CD20-456B-B347-02C296BD11E6}" type="presOf" srcId="{EF56B50A-E13D-4F7E-AC57-2C69FDE8FD93}" destId="{142B9D72-74E3-4695-9527-0522F81C4EB1}" srcOrd="0" destOrd="0" presId="urn:microsoft.com/office/officeart/2005/8/layout/chevron1"/>
    <dgm:cxn modelId="{00B08612-9E77-40EC-94B8-13E6AD8A28D0}" type="presOf" srcId="{9AD1ADA2-A257-4D96-8F9B-44E418B782ED}" destId="{207A72AB-C980-4F7D-A584-0F2C9AC06E01}" srcOrd="0" destOrd="0" presId="urn:microsoft.com/office/officeart/2005/8/layout/chevron1"/>
    <dgm:cxn modelId="{E39E4EC3-15F5-488E-ABF7-C078B0548A21}" type="presOf" srcId="{C188B930-1F53-45E7-87AA-4F097623B63C}" destId="{5C4D3B68-580C-4BAD-9E2E-3ABEFA05C72C}" srcOrd="0" destOrd="0" presId="urn:microsoft.com/office/officeart/2005/8/layout/chevron1"/>
    <dgm:cxn modelId="{9548A821-B5B5-452B-9A7C-065221463C0A}" type="presOf" srcId="{26B08A14-7966-4AA3-BF4C-5631D65B7FAA}" destId="{32E141DE-B2EB-4290-B5CE-C4A63F3E6561}" srcOrd="0" destOrd="0" presId="urn:microsoft.com/office/officeart/2005/8/layout/chevron1"/>
    <dgm:cxn modelId="{FD19C0A6-18C9-4F4A-BB34-8225A2A7B4A8}" srcId="{EF56B50A-E13D-4F7E-AC57-2C69FDE8FD93}" destId="{C188B930-1F53-45E7-87AA-4F097623B63C}" srcOrd="3" destOrd="0" parTransId="{CA3F9C7F-2849-4E50-A50E-F51A180639D1}" sibTransId="{CCC0AEE7-F698-4E56-AB6F-8AC6C5D343FA}"/>
    <dgm:cxn modelId="{24BECE89-FF93-47A8-A794-B3F57C591088}" type="presOf" srcId="{0C112D55-776F-4593-B76F-8B7C45741108}" destId="{69A45969-0086-45F3-9BDE-969CD78DB92F}" srcOrd="0" destOrd="0" presId="urn:microsoft.com/office/officeart/2005/8/layout/chevron1"/>
    <dgm:cxn modelId="{8A04CF03-7A02-4526-A733-3855875DD8FC}" srcId="{EF56B50A-E13D-4F7E-AC57-2C69FDE8FD93}" destId="{26B08A14-7966-4AA3-BF4C-5631D65B7FAA}" srcOrd="5" destOrd="0" parTransId="{A331C827-7AC5-490D-873C-028BDA9439C5}" sibTransId="{630B9468-C7A5-43A2-8B44-94457148933B}"/>
    <dgm:cxn modelId="{EBD694E5-4F97-4902-B9E9-87EC1B5B46AA}" srcId="{EF56B50A-E13D-4F7E-AC57-2C69FDE8FD93}" destId="{0C112D55-776F-4593-B76F-8B7C45741108}" srcOrd="0" destOrd="0" parTransId="{CA0ECF7A-0355-4076-8986-CF0654A9CC4E}" sibTransId="{96300BB8-CD5B-4132-821A-62DD79DDF0B9}"/>
    <dgm:cxn modelId="{4175E117-1C1F-4941-9EC3-741CA580BE15}" srcId="{EF56B50A-E13D-4F7E-AC57-2C69FDE8FD93}" destId="{9AD1ADA2-A257-4D96-8F9B-44E418B782ED}" srcOrd="4" destOrd="0" parTransId="{36142F09-E82A-45BB-B927-3C8C8D1EDADC}" sibTransId="{9C887020-9554-49FF-9668-C0C82ED3B398}"/>
    <dgm:cxn modelId="{E3B8512D-B62E-4CDC-87E1-44076C055802}" srcId="{EF56B50A-E13D-4F7E-AC57-2C69FDE8FD93}" destId="{0BA2762B-AD74-45FC-BA5C-1CE8C8DAB693}" srcOrd="2" destOrd="0" parTransId="{9D2CBF86-A5D9-4737-9980-8403508A1E7A}" sibTransId="{405E351F-7D18-45A9-87FA-997F8A92F3B1}"/>
    <dgm:cxn modelId="{B3062C6C-3D2D-4D31-B1D0-5B97A7280467}" type="presParOf" srcId="{142B9D72-74E3-4695-9527-0522F81C4EB1}" destId="{69A45969-0086-45F3-9BDE-969CD78DB92F}" srcOrd="0" destOrd="0" presId="urn:microsoft.com/office/officeart/2005/8/layout/chevron1"/>
    <dgm:cxn modelId="{CE82B219-F209-4E5B-B7D2-E0CF6EEE8BC2}" type="presParOf" srcId="{142B9D72-74E3-4695-9527-0522F81C4EB1}" destId="{351542E5-A3FA-4E8C-BF5E-88600D5DAF63}" srcOrd="1" destOrd="0" presId="urn:microsoft.com/office/officeart/2005/8/layout/chevron1"/>
    <dgm:cxn modelId="{B6F108C5-EA4F-4ECD-B7A7-53D3D81BAFC7}" type="presParOf" srcId="{142B9D72-74E3-4695-9527-0522F81C4EB1}" destId="{A620D7E1-4D88-466D-9888-6B353D5E7F7A}" srcOrd="2" destOrd="0" presId="urn:microsoft.com/office/officeart/2005/8/layout/chevron1"/>
    <dgm:cxn modelId="{B91D5E7C-20A8-4DA9-ABED-35E66263FBC8}" type="presParOf" srcId="{142B9D72-74E3-4695-9527-0522F81C4EB1}" destId="{E7B2F2D9-9C46-4E3A-BB68-D9BE8A14C661}" srcOrd="3" destOrd="0" presId="urn:microsoft.com/office/officeart/2005/8/layout/chevron1"/>
    <dgm:cxn modelId="{0962BC9D-ABD6-4CC2-92C3-763FD1EC9E48}" type="presParOf" srcId="{142B9D72-74E3-4695-9527-0522F81C4EB1}" destId="{9E5F08B6-90B1-4757-BB9F-42A56CFC184C}" srcOrd="4" destOrd="0" presId="urn:microsoft.com/office/officeart/2005/8/layout/chevron1"/>
    <dgm:cxn modelId="{D4E514E0-F818-4B87-8C80-8A3862822992}" type="presParOf" srcId="{142B9D72-74E3-4695-9527-0522F81C4EB1}" destId="{BF85DA6A-B324-4613-9A6C-9D83B640924E}" srcOrd="5" destOrd="0" presId="urn:microsoft.com/office/officeart/2005/8/layout/chevron1"/>
    <dgm:cxn modelId="{9011A0E7-2ABE-4D60-9F4A-653703681FFD}" type="presParOf" srcId="{142B9D72-74E3-4695-9527-0522F81C4EB1}" destId="{5C4D3B68-580C-4BAD-9E2E-3ABEFA05C72C}" srcOrd="6" destOrd="0" presId="urn:microsoft.com/office/officeart/2005/8/layout/chevron1"/>
    <dgm:cxn modelId="{A1BD4F47-6616-42BC-983C-433C7B669593}" type="presParOf" srcId="{142B9D72-74E3-4695-9527-0522F81C4EB1}" destId="{36DAD943-E68A-4052-874A-EB8D5BF10401}" srcOrd="7" destOrd="0" presId="urn:microsoft.com/office/officeart/2005/8/layout/chevron1"/>
    <dgm:cxn modelId="{998F2FCF-A3C5-407E-8BDA-B80A15183D86}" type="presParOf" srcId="{142B9D72-74E3-4695-9527-0522F81C4EB1}" destId="{207A72AB-C980-4F7D-A584-0F2C9AC06E01}" srcOrd="8" destOrd="0" presId="urn:microsoft.com/office/officeart/2005/8/layout/chevron1"/>
    <dgm:cxn modelId="{A71236F4-A438-4319-AB8D-2FD9BB10977F}" type="presParOf" srcId="{142B9D72-74E3-4695-9527-0522F81C4EB1}" destId="{9FF1B59D-A7DC-45D0-BBB2-A7ABC3885C2B}" srcOrd="9" destOrd="0" presId="urn:microsoft.com/office/officeart/2005/8/layout/chevron1"/>
    <dgm:cxn modelId="{1F6A44DC-1C97-4AF7-9B9A-F63F394E69AD}" type="presParOf" srcId="{142B9D72-74E3-4695-9527-0522F81C4EB1}" destId="{32E141DE-B2EB-4290-B5CE-C4A63F3E6561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A45969-0086-45F3-9BDE-969CD78DB92F}">
      <dsp:nvSpPr>
        <dsp:cNvPr id="0" name=""/>
        <dsp:cNvSpPr/>
      </dsp:nvSpPr>
      <dsp:spPr>
        <a:xfrm>
          <a:off x="3095" y="140187"/>
          <a:ext cx="1151676" cy="460670"/>
        </a:xfrm>
        <a:prstGeom prst="chevron">
          <a:avLst/>
        </a:prstGeom>
        <a:solidFill>
          <a:srgbClr val="09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description</a:t>
          </a:r>
        </a:p>
      </dsp:txBody>
      <dsp:txXfrm>
        <a:off x="233430" y="140187"/>
        <a:ext cx="691006" cy="460670"/>
      </dsp:txXfrm>
    </dsp:sp>
    <dsp:sp modelId="{A620D7E1-4D88-466D-9888-6B353D5E7F7A}">
      <dsp:nvSpPr>
        <dsp:cNvPr id="0" name=""/>
        <dsp:cNvSpPr/>
      </dsp:nvSpPr>
      <dsp:spPr>
        <a:xfrm>
          <a:off x="1044678" y="140187"/>
          <a:ext cx="1151676" cy="460670"/>
        </a:xfrm>
        <a:prstGeom prst="chevron">
          <a:avLst/>
        </a:prstGeom>
        <a:solidFill>
          <a:srgbClr val="09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2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description</a:t>
          </a:r>
        </a:p>
      </dsp:txBody>
      <dsp:txXfrm>
        <a:off x="1275013" y="140187"/>
        <a:ext cx="691006" cy="460670"/>
      </dsp:txXfrm>
    </dsp:sp>
    <dsp:sp modelId="{9E5F08B6-90B1-4757-BB9F-42A56CFC184C}">
      <dsp:nvSpPr>
        <dsp:cNvPr id="0" name=""/>
        <dsp:cNvSpPr/>
      </dsp:nvSpPr>
      <dsp:spPr>
        <a:xfrm>
          <a:off x="2076114" y="140187"/>
          <a:ext cx="1151676" cy="460670"/>
        </a:xfrm>
        <a:prstGeom prst="chevron">
          <a:avLst/>
        </a:prstGeom>
        <a:solidFill>
          <a:srgbClr val="09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3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description</a:t>
          </a:r>
        </a:p>
      </dsp:txBody>
      <dsp:txXfrm>
        <a:off x="2306449" y="140187"/>
        <a:ext cx="691006" cy="460670"/>
      </dsp:txXfrm>
    </dsp:sp>
    <dsp:sp modelId="{5C4D3B68-580C-4BAD-9E2E-3ABEFA05C72C}">
      <dsp:nvSpPr>
        <dsp:cNvPr id="0" name=""/>
        <dsp:cNvSpPr/>
      </dsp:nvSpPr>
      <dsp:spPr>
        <a:xfrm>
          <a:off x="3112623" y="140187"/>
          <a:ext cx="1151676" cy="460670"/>
        </a:xfrm>
        <a:prstGeom prst="chevron">
          <a:avLst/>
        </a:prstGeom>
        <a:solidFill>
          <a:srgbClr val="09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4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description</a:t>
          </a:r>
        </a:p>
      </dsp:txBody>
      <dsp:txXfrm>
        <a:off x="3342958" y="140187"/>
        <a:ext cx="691006" cy="460670"/>
      </dsp:txXfrm>
    </dsp:sp>
    <dsp:sp modelId="{207A72AB-C980-4F7D-A584-0F2C9AC06E01}">
      <dsp:nvSpPr>
        <dsp:cNvPr id="0" name=""/>
        <dsp:cNvSpPr/>
      </dsp:nvSpPr>
      <dsp:spPr>
        <a:xfrm>
          <a:off x="4149132" y="140187"/>
          <a:ext cx="1151676" cy="460670"/>
        </a:xfrm>
        <a:prstGeom prst="chevron">
          <a:avLst/>
        </a:prstGeom>
        <a:solidFill>
          <a:srgbClr val="09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5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description</a:t>
          </a:r>
        </a:p>
      </dsp:txBody>
      <dsp:txXfrm>
        <a:off x="4379467" y="140187"/>
        <a:ext cx="691006" cy="460670"/>
      </dsp:txXfrm>
    </dsp:sp>
    <dsp:sp modelId="{32E141DE-B2EB-4290-B5CE-C4A63F3E6561}">
      <dsp:nvSpPr>
        <dsp:cNvPr id="0" name=""/>
        <dsp:cNvSpPr/>
      </dsp:nvSpPr>
      <dsp:spPr>
        <a:xfrm>
          <a:off x="5185642" y="140187"/>
          <a:ext cx="1151676" cy="460670"/>
        </a:xfrm>
        <a:prstGeom prst="chevron">
          <a:avLst/>
        </a:prstGeom>
        <a:solidFill>
          <a:srgbClr val="098C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Step 6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description</a:t>
          </a:r>
        </a:p>
      </dsp:txBody>
      <dsp:txXfrm>
        <a:off x="5415977" y="140187"/>
        <a:ext cx="691006" cy="4606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16</cp:revision>
  <cp:lastPrinted>2015-10-16T19:48:00Z</cp:lastPrinted>
  <dcterms:created xsi:type="dcterms:W3CDTF">2015-10-16T18:47:00Z</dcterms:created>
  <dcterms:modified xsi:type="dcterms:W3CDTF">2016-04-22T16:17:00Z</dcterms:modified>
</cp:coreProperties>
</file>